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  <w:sz w:val="56"/>
          <w:szCs w:val="56"/>
        </w:rPr>
        <w:t xml:space="preserve">lemon.fun</w:t>
      </w:r>
    </w:p>
    <w:p>
      <w:pPr>
        <w:spacing w:after="320"/>
      </w:pPr>
      <w:r>
        <w:rPr>
          <w:color w:val="555555"/>
          <w:sz w:val="26"/>
          <w:szCs w:val="26"/>
        </w:rPr>
        <w:t xml:space="preserve">Protocol &amp; Integration Handbook — Robinhood Chain (id 4663)</w:t>
      </w:r>
    </w:p>
    <w:p>
      <w:pPr>
        <w:spacing w:after="120"/>
      </w:pPr>
      <w:r>
        <w:t xml:space="preserve">This document describes every on-chain component of the lemon.fun launchpad, the lifecycle of a token from creation to graduation, and the public HTTP API surface used by third-party terminals, indexers and market-data providers.</w:t>
      </w:r>
    </w:p>
    <w:p>
      <w:pPr>
        <w:spacing w:after="120"/>
      </w:pPr>
      <w:r>
        <w:t xml:space="preserve">All contracts are immutable, unowned, and verified on Blockscout. Addresses below link directly to the explorer.</w:t>
      </w:r>
    </w:p>
    <w:p>
      <w:pPr>
        <w:pStyle w:val="Heading1"/>
        <w:spacing w:after="200" w:before="320"/>
      </w:pPr>
      <w:r>
        <w:rPr>
          <w:b/>
          <w:bCs/>
          <w:sz w:val="32"/>
          <w:szCs w:val="32"/>
        </w:rPr>
        <w:t xml:space="preserve">1. Chain &amp; Infrastructure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Network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Robinhood Chain (Arbitrum Orbit L2)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Chain ID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4663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Native gas token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ETH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Public RPC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https://rpc.mainnet.chain.robinhood.com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Block explorer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https://robinhoodchain.blockscout.com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DEX venue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SushiSwap V3 (clAMM), 1% fee tier used for all graduated pools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Frontend</w:t>
            </w:r>
          </w:p>
        </w:tc>
        <w:tc>
          <w:tcPr>
            <w:tcW w:type="dxa" w:w="6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https://lemon.fun</w:t>
            </w:r>
          </w:p>
        </w:tc>
      </w:tr>
    </w:tbl>
    <w:p>
      <w:pPr>
        <w:pStyle w:val="Heading1"/>
        <w:spacing w:after="200" w:before="320"/>
      </w:pPr>
      <w:r>
        <w:rPr>
          <w:b/>
          <w:bCs/>
          <w:sz w:val="32"/>
          <w:szCs w:val="32"/>
        </w:rPr>
        <w:t xml:space="preserve">2. Token Lifecycle</w:t>
      </w:r>
    </w:p>
    <w:p>
      <w:pPr>
        <w:pStyle w:val="Heading2"/>
        <w:spacing w:after="160" w:before="260"/>
      </w:pPr>
      <w:r>
        <w:rPr>
          <w:b/>
          <w:bCs/>
          <w:sz w:val="26"/>
          <w:szCs w:val="26"/>
        </w:rPr>
        <w:t xml:space="preserve">2.1 Creation</w:t>
      </w:r>
    </w:p>
    <w:p>
      <w:pPr>
        <w:spacing w:after="120"/>
      </w:pPr>
      <w:r>
        <w:t xml:space="preserve">A creator calls LemonCurveFactory.create(...) with the token metadata (name, ticker, image, socials), an optional dev-buy amount in ETH, and (optionally) a StocksVault reference for tokenized launches. In a single transaction the factory: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Deploys a new LemonToken (ERC-20, 1,000,000,000 fixed supply).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Deploys a new BondingCurve using the platform default parameters (graduation threshold 4.0 WETH, virtual ETH reserve 1.05 WETH).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Mints the full token supply to the bonding curve.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Executes the creator's optional dev-buy against the freshly deployed curve.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Emits Launched(token, curve, creator, dex, threshold) for indexers.</w:t>
      </w:r>
    </w:p>
    <w:p>
      <w:pPr>
        <w:pStyle w:val="Heading2"/>
        <w:spacing w:after="160" w:before="260"/>
      </w:pPr>
      <w:r>
        <w:rPr>
          <w:b/>
          <w:bCs/>
          <w:sz w:val="26"/>
          <w:szCs w:val="26"/>
        </w:rPr>
        <w:t xml:space="preserve">2.2 Bonding phase</w:t>
      </w:r>
    </w:p>
    <w:p>
      <w:pPr>
        <w:spacing w:after="120"/>
      </w:pPr>
      <w:r>
        <w:t xml:space="preserve">While the raised WETH is below the graduation threshold, all trading happens against BondingCurve. Every buy and every sell pays: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1.0% to the platform fee receiver (fixed, cannot be changed).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1.0% to the creator (fixed, cannot be changed).</w:t>
      </w:r>
    </w:p>
    <w:p>
      <w:pPr>
        <w:spacing w:after="120"/>
      </w:pPr>
      <w:r>
        <w:t xml:space="preserve">The remaining 98% is routed through the constant-product formula. Events emitted: Buy(buyer, ethIn, tokensOut, feePlatform, feeCreator), Sell(seller, tokensIn, ethOut, feePlatform, feeCreator).</w:t>
      </w:r>
    </w:p>
    <w:p>
      <w:pPr>
        <w:pStyle w:val="Heading2"/>
        <w:spacing w:after="160" w:before="260"/>
      </w:pPr>
      <w:r>
        <w:rPr>
          <w:b/>
          <w:bCs/>
          <w:sz w:val="26"/>
          <w:szCs w:val="26"/>
        </w:rPr>
        <w:t xml:space="preserve">2.3 Graduation</w:t>
      </w:r>
    </w:p>
    <w:p>
      <w:pPr>
        <w:spacing w:after="120"/>
      </w:pPr>
      <w:r>
        <w:t xml:space="preserve">When cumulative raised WETH reaches the threshold, the next buy transaction triggers graduate() atomically. This: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Wraps the raised ETH to WETH.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Creates the SushiSwap V3 pool for TOKEN/WETH at the 1% fee tier if it does not exist.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Mints a full-range LP position with the retained tokens and the raised WETH.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Transfers the resulting LP NFT to a freshly deployed LpLocker for this token.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Emits Graduated(token, pool, lpLocker, tokenId) for indexers.</w:t>
      </w:r>
    </w:p>
    <w:p>
      <w:pPr>
        <w:pStyle w:val="Heading2"/>
        <w:spacing w:after="160" w:before="260"/>
      </w:pPr>
      <w:r>
        <w:rPr>
          <w:b/>
          <w:bCs/>
          <w:sz w:val="26"/>
          <w:szCs w:val="26"/>
        </w:rPr>
        <w:t xml:space="preserve">2.4 Post-graduation</w:t>
      </w:r>
    </w:p>
    <w:p>
      <w:pPr>
        <w:spacing w:after="120"/>
      </w:pPr>
      <w:r>
        <w:t xml:space="preserve">From graduation onward, trading takes place directly on the SushiSwap V3 pool. Standard Sushi V3 pool fees accrue to the LP NFT held by LpLocker. Any caller may invoke LpLocker.collect(); the contract itself splits the collected fees 50/50 between the platform fee receiver and the creator. The LP principal is permanently locked — there is no withdraw or migrate function.</w:t>
      </w:r>
    </w:p>
    <w:p>
      <w:pPr>
        <w:pStyle w:val="Heading1"/>
        <w:spacing w:after="200" w:before="320"/>
      </w:pPr>
      <w:r>
        <w:rPr>
          <w:b/>
          <w:bCs/>
          <w:sz w:val="32"/>
          <w:szCs w:val="32"/>
        </w:rPr>
        <w:t xml:space="preserve">3. Per-Launch Contracts</w:t>
      </w:r>
    </w:p>
    <w:p>
      <w:pPr>
        <w:spacing w:after="120"/>
      </w:pPr>
      <w:r>
        <w:t xml:space="preserve">Each token launch deploys a new instance of the following contracts. Addresses are discoverable via the platform API (see §5) or by watching Launched / Graduated events on the platform contracts in §4.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Contract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LemonToken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ERC-20 with fixed 1,000,000,000 supply, immutable launcher, optional maxWallet + anti-snipe. All metadata (socials, image) is written into the token contract at creation.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BondingCurve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Constant-product virtual-reserve curve (K = virtualEth * (virtualToken + supply)). Charges 1% platform + 1% creator on every buy and sell. Auto-graduates when raised WETH &gt;= graduationThreshold (default 4.0 WETH).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LpLocker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Owns the Sushi V3 LP NFT after graduation. Fees collected via NonfungiblePositionManager.collect() are split 50/50 between the platform fee receiver and the creator; principal is permanently locked (no withdraw path).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StocksVault (optional)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Deployed only for tokenized launches. Holds a Robinhood-issued stock token 1:1 backing the launched token and distributes dividends via Merkle roots published hourly by the vault-tick job.</w:t>
            </w:r>
          </w:p>
        </w:tc>
      </w:tr>
    </w:tbl>
    <w:p>
      <w:pPr>
        <w:pStyle w:val="Heading1"/>
        <w:spacing w:after="200" w:before="320"/>
      </w:pPr>
      <w:r>
        <w:rPr>
          <w:b/>
          <w:bCs/>
          <w:sz w:val="32"/>
          <w:szCs w:val="32"/>
        </w:rPr>
        <w:t xml:space="preserve">4. Platform Contracts</w:t>
      </w:r>
    </w:p>
    <w:p>
      <w:pPr>
        <w:pStyle w:val="Heading2"/>
        <w:spacing w:after="160" w:before="260"/>
      </w:pPr>
      <w:r>
        <w:rPr>
          <w:b/>
          <w:bCs/>
          <w:sz w:val="26"/>
          <w:szCs w:val="26"/>
        </w:rPr>
        <w:t xml:space="preserve">Platform (SushiSwap V3 stack)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3200"/>
        <w:gridCol w:w="4260"/>
      </w:tblGrid>
      <w:tr>
        <w:trPr>
          <w:tblHeader/>
        </w:trP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Contract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4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Address / Explorer</w:t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LemonCurveFactory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Bonding-curve launchpad factory. Deploys token + curve pair in a single transaction and enforces fee caps.</w:t>
            </w:r>
          </w:p>
        </w:tc>
        <w:tc>
          <w:tcPr>
            <w:tcW w:type="dxa" w:w="4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0x91c8b9d02895db4f680d1e60fb186a911aadca6c</w:t>
            </w:r>
            <w:r>
              <w:t xml:space="preserve">  </w:t>
            </w:r>
            <w:hyperlink w:history="1" r:id="rIdgqshxvz9kpyycy98ialmz">
              <w:r>
                <w:rPr>
                  <w:rStyle w:val="Hyperlink"/>
                </w:rPr>
                <w:t xml:space="preserve">View</w:t>
              </w:r>
            </w:hyperlink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TokenDeployer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Deterministic ERC-20 deployer used by the factory (CREATE2 salt = keccak(creator, nonce)).</w:t>
            </w:r>
          </w:p>
        </w:tc>
        <w:tc>
          <w:tcPr>
            <w:tcW w:type="dxa" w:w="4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0x9af53520c2eace06134c2f4d09353e4c52a20fbb</w:t>
            </w:r>
            <w:r>
              <w:t xml:space="preserve">  </w:t>
            </w:r>
            <w:hyperlink w:history="1" r:id="rIduvhvfawysid4uqsmz0fae">
              <w:r>
                <w:rPr>
                  <w:rStyle w:val="Hyperlink"/>
                </w:rPr>
                <w:t xml:space="preserve">View</w:t>
              </w:r>
            </w:hyperlink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CurveDeployer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Deploys individual BondingCurve instances with immutable graduation and fee parameters.</w:t>
            </w:r>
          </w:p>
        </w:tc>
        <w:tc>
          <w:tcPr>
            <w:tcW w:type="dxa" w:w="4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0xc1d4b47a7a7ae8eb44807fb86c2b0655790034aa</w:t>
            </w:r>
            <w:r>
              <w:t xml:space="preserve">  </w:t>
            </w:r>
            <w:hyperlink w:history="1" r:id="rIdqkhmb6y60wvh9wcgotp1u">
              <w:r>
                <w:rPr>
                  <w:rStyle w:val="Hyperlink"/>
                </w:rPr>
                <w:t xml:space="preserve">View</w:t>
              </w:r>
            </w:hyperlink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LemonFactory (Sushi)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Legacy direct-to-DEX factory retained for backward-compatible integrations.</w:t>
            </w:r>
          </w:p>
        </w:tc>
        <w:tc>
          <w:tcPr>
            <w:tcW w:type="dxa" w:w="4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0x6ac42b893dbbbf7f47fabdd6176849821b2fb8a5</w:t>
            </w:r>
            <w:r>
              <w:t xml:space="preserve">  </w:t>
            </w:r>
            <w:hyperlink w:history="1" r:id="rIdltgsb0swrpw5swfhuoxsq">
              <w:r>
                <w:rPr>
                  <w:rStyle w:val="Hyperlink"/>
                </w:rPr>
                <w:t xml:space="preserve">View</w:t>
              </w:r>
            </w:hyperlink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LemonRouter (Sushi)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Router used by the direct-launch path to open the initial Sushi V3 pool.</w:t>
            </w:r>
          </w:p>
        </w:tc>
        <w:tc>
          <w:tcPr>
            <w:tcW w:type="dxa" w:w="4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0x32de24d337a756e82ec1fdadcc9a6d87523e6162</w:t>
            </w:r>
            <w:r>
              <w:t xml:space="preserve">  </w:t>
            </w:r>
            <w:hyperlink w:history="1" r:id="rIdqtfcf6hqwog5zhgfaadgl">
              <w:r>
                <w:rPr>
                  <w:rStyle w:val="Hyperlink"/>
                </w:rPr>
                <w:t xml:space="preserve">View</w:t>
              </w:r>
            </w:hyperlink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SushiSwapAdapter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Uniswap-style exactInputSingle adapter over Sushi V3 pool.swap() (no SwapRouter02 on Robinhood Chain).</w:t>
            </w:r>
          </w:p>
        </w:tc>
        <w:tc>
          <w:tcPr>
            <w:tcW w:type="dxa" w:w="4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0x6f6b1962191785babc87db4b37fcbed8d5b6be34</w:t>
            </w:r>
            <w:r>
              <w:t xml:space="preserve">  </w:t>
            </w:r>
            <w:hyperlink w:history="1" r:id="rId7yem_syjr4sqtpep-tonn">
              <w:r>
                <w:rPr>
                  <w:rStyle w:val="Hyperlink"/>
                </w:rPr>
                <w:t xml:space="preserve">View</w:t>
              </w:r>
            </w:hyperlink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Platform Fee Receiver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Multisig-controlled EOA that receives the 1% platform fee during bonding and 50% of Sushi V3 pool fees after graduation.</w:t>
            </w:r>
          </w:p>
        </w:tc>
        <w:tc>
          <w:tcPr>
            <w:tcW w:type="dxa" w:w="4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0x6b73Ab1e4a4A7A7Da757aC2Ab89F0cf93fa291a5</w:t>
            </w:r>
            <w:r>
              <w:t xml:space="preserve">  </w:t>
            </w:r>
            <w:hyperlink w:history="1" r:id="rIdqofp_osdb_bn4nxxxebsa">
              <w:r>
                <w:rPr>
                  <w:rStyle w:val="Hyperlink"/>
                </w:rPr>
                <w:t xml:space="preserve">View</w:t>
              </w:r>
            </w:hyperlink>
          </w:p>
        </w:tc>
      </w:tr>
    </w:tbl>
    <w:p>
      <w:pPr>
        <w:pStyle w:val="Heading2"/>
        <w:spacing w:after="160" w:before="260"/>
      </w:pPr>
      <w:r>
        <w:rPr>
          <w:b/>
          <w:bCs/>
          <w:sz w:val="26"/>
          <w:szCs w:val="26"/>
        </w:rPr>
        <w:t xml:space="preserve">Robinhood Chain — SushiSwap V3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3200"/>
        <w:gridCol w:w="4260"/>
      </w:tblGrid>
      <w:tr>
        <w:trPr>
          <w:tblHeader/>
        </w:trP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Contract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4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Address / Explorer</w:t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SushiSwap V3 Factory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Canonical Sushi V3 (clAMM) factory; used at graduation to open the pool.</w:t>
            </w:r>
          </w:p>
        </w:tc>
        <w:tc>
          <w:tcPr>
            <w:tcW w:type="dxa" w:w="4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0xe51960f1b45f1c9fb6d166e6a884f866fc70433b</w:t>
            </w:r>
            <w:r>
              <w:t xml:space="preserve">  </w:t>
            </w:r>
            <w:hyperlink w:history="1" r:id="rId0lduld6aa9vfpup56qsox">
              <w:r>
                <w:rPr>
                  <w:rStyle w:val="Hyperlink"/>
                </w:rPr>
                <w:t xml:space="preserve">View</w:t>
              </w:r>
            </w:hyperlink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NonfungiblePositionManager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LP NFT manager. Positions minted at graduation are transferred to the token's LpLocker.</w:t>
            </w:r>
          </w:p>
        </w:tc>
        <w:tc>
          <w:tcPr>
            <w:tcW w:type="dxa" w:w="4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0x51d0e5188afe12d502e29d982d20c190e7816107</w:t>
            </w:r>
            <w:r>
              <w:t xml:space="preserve">  </w:t>
            </w:r>
            <w:hyperlink w:history="1" r:id="rIdcq1ntyoqmklbiceygionw">
              <w:r>
                <w:rPr>
                  <w:rStyle w:val="Hyperlink"/>
                </w:rPr>
                <w:t xml:space="preserve">View</w:t>
              </w:r>
            </w:hyperlink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Quoter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Off-chain quoting for pool prices post-graduation.</w:t>
            </w:r>
          </w:p>
        </w:tc>
        <w:tc>
          <w:tcPr>
            <w:tcW w:type="dxa" w:w="4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0x3e290e5e01818002a0b672148bdc7514d861c7b3</w:t>
            </w:r>
            <w:r>
              <w:t xml:space="preserve">  </w:t>
            </w:r>
            <w:hyperlink w:history="1" r:id="rId5mrtqqvw2pjno9djicpg6">
              <w:r>
                <w:rPr>
                  <w:rStyle w:val="Hyperlink"/>
                </w:rPr>
                <w:t xml:space="preserve">View</w:t>
              </w:r>
            </w:hyperlink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TickLens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Auxiliary tick data reader.</w:t>
            </w:r>
          </w:p>
        </w:tc>
        <w:tc>
          <w:tcPr>
            <w:tcW w:type="dxa" w:w="4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0x80126a8d806d029ac551ac6f30baf06b785175d1</w:t>
            </w:r>
            <w:r>
              <w:t xml:space="preserve">  </w:t>
            </w:r>
            <w:hyperlink w:history="1" r:id="rId1ifc2ff0k8ynowpczq2bx">
              <w:r>
                <w:rPr>
                  <w:rStyle w:val="Hyperlink"/>
                </w:rPr>
                <w:t xml:space="preserve">View</w:t>
              </w:r>
            </w:hyperlink>
          </w:p>
        </w:tc>
      </w:tr>
    </w:tbl>
    <w:p>
      <w:pPr>
        <w:pStyle w:val="Heading2"/>
        <w:spacing w:after="160" w:before="260"/>
      </w:pPr>
      <w:r>
        <w:rPr>
          <w:b/>
          <w:bCs/>
          <w:sz w:val="26"/>
          <w:szCs w:val="26"/>
        </w:rPr>
        <w:t xml:space="preserve">Robinhood Chain — Core tokens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3200"/>
        <w:gridCol w:w="4260"/>
      </w:tblGrid>
      <w:tr>
        <w:trPr>
          <w:tblHeader/>
        </w:trP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Contract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4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Address / Explorer</w:t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WETH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Wrapped ETH used as the quote asset in every bonding curve and Sushi pool.</w:t>
            </w:r>
          </w:p>
        </w:tc>
        <w:tc>
          <w:tcPr>
            <w:tcW w:type="dxa" w:w="4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0x0Bd7D308f8E1639FAb988df18A8011f41EAcAD73</w:t>
            </w:r>
            <w:r>
              <w:t xml:space="preserve">  </w:t>
            </w:r>
            <w:hyperlink w:history="1" r:id="rId5wk_suyneu6ayjl9drnjr">
              <w:r>
                <w:rPr>
                  <w:rStyle w:val="Hyperlink"/>
                </w:rPr>
                <w:t xml:space="preserve">View</w:t>
              </w:r>
            </w:hyperlink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USDG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USD stablecoin native to Robinhood Chain (reference only).</w:t>
            </w:r>
          </w:p>
        </w:tc>
        <w:tc>
          <w:tcPr>
            <w:tcW w:type="dxa" w:w="4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0x5fc5360D0400a0Fd4f2af552ADD042D716F1d168</w:t>
            </w:r>
            <w:r>
              <w:t xml:space="preserve">  </w:t>
            </w:r>
            <w:hyperlink w:history="1" r:id="rId_x8xolyehc7uatdwtswkh">
              <w:r>
                <w:rPr>
                  <w:rStyle w:val="Hyperlink"/>
                </w:rPr>
                <w:t xml:space="preserve">View</w:t>
              </w:r>
            </w:hyperlink>
          </w:p>
        </w:tc>
      </w:tr>
    </w:tbl>
    <w:p>
      <w:pPr>
        <w:pStyle w:val="Heading1"/>
        <w:spacing w:after="200" w:before="320"/>
      </w:pPr>
      <w:r>
        <w:rPr>
          <w:b/>
          <w:bCs/>
          <w:sz w:val="32"/>
          <w:szCs w:val="32"/>
        </w:rPr>
        <w:t xml:space="preserve">5. Fee Model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380"/>
        <w:gridCol w:w="3380"/>
      </w:tblGrid>
      <w:tr>
        <w:trPr>
          <w:tblHeader/>
        </w:trP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Phase</w:t>
            </w:r>
          </w:p>
        </w:tc>
        <w:tc>
          <w:tcPr>
            <w:tcW w:type="dxa" w:w="3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Platform</w:t>
            </w:r>
          </w:p>
        </w:tc>
        <w:tc>
          <w:tcPr>
            <w:tcW w:type="dxa" w:w="3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Creator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Bonding curve (buy)</w:t>
            </w:r>
          </w:p>
        </w:tc>
        <w:tc>
          <w:tcPr>
            <w:tcW w:type="dxa" w:w="3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1.0% of ETH in</w:t>
            </w:r>
          </w:p>
        </w:tc>
        <w:tc>
          <w:tcPr>
            <w:tcW w:type="dxa" w:w="3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1.0% of ETH in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Bonding curve (sell)</w:t>
            </w:r>
          </w:p>
        </w:tc>
        <w:tc>
          <w:tcPr>
            <w:tcW w:type="dxa" w:w="3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1.0% of ETH out</w:t>
            </w:r>
          </w:p>
        </w:tc>
        <w:tc>
          <w:tcPr>
            <w:tcW w:type="dxa" w:w="3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1.0% of ETH out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Post-graduation (Sushi V3 fees)</w:t>
            </w:r>
          </w:p>
        </w:tc>
        <w:tc>
          <w:tcPr>
            <w:tcW w:type="dxa" w:w="3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50% of pool fees</w:t>
            </w:r>
          </w:p>
        </w:tc>
        <w:tc>
          <w:tcPr>
            <w:tcW w:type="dxa" w:w="33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50% of pool fees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sz w:val="32"/>
          <w:szCs w:val="32"/>
        </w:rPr>
        <w:t xml:space="preserve">6. Public HTTP API</w:t>
      </w:r>
    </w:p>
    <w:p>
      <w:pPr>
        <w:spacing w:after="120"/>
      </w:pPr>
      <w:r>
        <w:t xml:space="preserve">Base URL: https://lemon.fun. All endpoints are unauthenticated, CORS-enabled and return application/json. Rate limits are per-IP and generous for indexers; contact the team for whitelisting.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4500"/>
        <w:gridCol w:w="3960"/>
      </w:tblGrid>
      <w:tr>
        <w:trPr>
          <w:tblHeader/>
        </w:trP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Method</w:t>
            </w:r>
          </w:p>
        </w:tc>
        <w:tc>
          <w:tcPr>
            <w:tcW w:type="dxa" w:w="4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Path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Description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GET</w:t>
            </w:r>
          </w:p>
        </w:tc>
        <w:tc>
          <w:tcPr>
            <w:tcW w:type="dxa" w:w="4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/api/public/launchpad/home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Cached home feed: featured, trending, newly graduated. 15s edge cache.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GET</w:t>
            </w:r>
          </w:p>
        </w:tc>
        <w:tc>
          <w:tcPr>
            <w:tcW w:type="dxa" w:w="4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/api/public/launchpad/stats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Aggregate counters (tokens launched, graduated, 24h volume ETH/USD).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GET</w:t>
            </w:r>
          </w:p>
        </w:tc>
        <w:tc>
          <w:tcPr>
            <w:tcW w:type="dxa" w:w="4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/api/public/launchpad/tokens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Paginated token list. Query: ?limit=1..200&amp;offset=&amp;sort=created|mcap|volume&amp;graduated=true|false.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GET</w:t>
            </w:r>
          </w:p>
        </w:tc>
        <w:tc>
          <w:tcPr>
            <w:tcW w:type="dxa" w:w="4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/api/public/launchpad/token/:address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Full token detail: metadata, curve state, market cap, holders, graduated pool.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GET</w:t>
            </w:r>
          </w:p>
        </w:tc>
        <w:tc>
          <w:tcPr>
            <w:tcW w:type="dxa" w:w="4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/api/public/launchpad/token/:address/trades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Recent buy/sell events. Query: ?limit=1..500.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GET</w:t>
            </w:r>
          </w:p>
        </w:tc>
        <w:tc>
          <w:tcPr>
            <w:tcW w:type="dxa" w:w="4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/api/public/vault/proof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Merkle proof for a tokenized-stock holder to claim dividends. Query: ?vault=0x&amp;address=0x&amp;root=0x.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</w:rPr>
              <w:t xml:space="preserve">POST</w:t>
            </w:r>
          </w:p>
        </w:tc>
        <w:tc>
          <w:tcPr>
            <w:tcW w:type="dxa" w:w="4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/api/public/rpc</w:t>
            </w:r>
          </w:p>
        </w:tc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t xml:space="preserve">JSON-RPC proxy to the Alchemy Robinhood Chain endpoint. Standard eth_* methods.</w:t>
            </w:r>
          </w:p>
        </w:tc>
      </w:tr>
    </w:tbl>
    <w:p>
      <w:pPr>
        <w:pStyle w:val="Heading2"/>
        <w:spacing w:after="160" w:before="260"/>
      </w:pPr>
      <w:r>
        <w:rPr>
          <w:b/>
          <w:bCs/>
          <w:sz w:val="26"/>
          <w:szCs w:val="26"/>
        </w:rPr>
        <w:t xml:space="preserve">6.1 Example — token detail</w:t>
      </w:r>
    </w:p>
    <w:p>
      <w:pPr>
        <w:spacing w:after="100"/>
      </w:pPr>
      <w:r>
        <w:rPr>
          <w:rFonts w:ascii="Consolas" w:cs="Consolas" w:eastAsia="Consolas" w:hAnsi="Consolas"/>
          <w:sz w:val="20"/>
          <w:szCs w:val="20"/>
        </w:rPr>
        <w:t xml:space="preserve">GET https://lemon.fun/api/public/launchpad/token/0x438ac56065af7c091bfa8f4d6d0214f36e273e02</w:t>
      </w:r>
    </w:p>
    <w:p>
      <w:pPr>
        <w:spacing w:after="160"/>
      </w:pPr>
      <w:r>
        <w:rPr>
          <w:rFonts w:ascii="Consolas" w:cs="Consolas" w:eastAsia="Consolas" w:hAnsi="Consolas"/>
          <w:sz w:val="20"/>
          <w:szCs w:val="20"/>
        </w:rPr>
        <w:t xml:space="preserve">{
  "address": "0x438a...3e02",
  "name": "catfrog",
  "ticker": "CATFROG",
  "curve": "0x...",
  "graduated": false,
  "raised_eth": "3.323",
  "graduation_threshold_eth": "4.0",
  "mcap_eth": 2.65,
  "price_eth": 0.00000000265,
  "holders": 128,
  "created_at": "2026-07-18T..."
}</w:t>
      </w:r>
    </w:p>
    <w:p>
      <w:pPr>
        <w:pStyle w:val="Heading2"/>
        <w:spacing w:after="160" w:before="260"/>
      </w:pPr>
      <w:r>
        <w:rPr>
          <w:b/>
          <w:bCs/>
          <w:sz w:val="26"/>
          <w:szCs w:val="26"/>
        </w:rPr>
        <w:t xml:space="preserve">6.2 On-chain event schema</w:t>
      </w:r>
    </w:p>
    <w:p>
      <w:pPr>
        <w:spacing w:after="120"/>
      </w:pPr>
      <w:r>
        <w:t xml:space="preserve">Terminals and indexers should track these events on the platform contracts in §4:</w:t>
      </w:r>
    </w:p>
    <w:p>
      <w:pPr>
        <w:spacing w:after="60"/>
      </w:pPr>
      <w:r>
        <w:rPr>
          <w:rFonts w:ascii="Consolas" w:cs="Consolas" w:eastAsia="Consolas" w:hAnsi="Consolas"/>
          <w:sz w:val="20"/>
          <w:szCs w:val="20"/>
        </w:rPr>
        <w:t xml:space="preserve">LemonCurveFactory.Launched(address token, address curve, address creator, uint8 dex, uint256 graduationThresholdWei)</w:t>
      </w:r>
    </w:p>
    <w:p>
      <w:pPr>
        <w:spacing w:after="60"/>
      </w:pPr>
      <w:r>
        <w:rPr>
          <w:rFonts w:ascii="Consolas" w:cs="Consolas" w:eastAsia="Consolas" w:hAnsi="Consolas"/>
          <w:sz w:val="20"/>
          <w:szCs w:val="20"/>
        </w:rPr>
        <w:t xml:space="preserve">BondingCurve.Buy(address buyer, uint256 ethIn, uint256 tokensOut, uint256 feePlatform, uint256 feeCreator)</w:t>
      </w:r>
    </w:p>
    <w:p>
      <w:pPr>
        <w:spacing w:after="60"/>
      </w:pPr>
      <w:r>
        <w:rPr>
          <w:rFonts w:ascii="Consolas" w:cs="Consolas" w:eastAsia="Consolas" w:hAnsi="Consolas"/>
          <w:sz w:val="20"/>
          <w:szCs w:val="20"/>
        </w:rPr>
        <w:t xml:space="preserve">BondingCurve.Sell(address seller, uint256 tokensIn, uint256 ethOut, uint256 feePlatform, uint256 feeCreator)</w:t>
      </w:r>
    </w:p>
    <w:p>
      <w:pPr>
        <w:spacing w:after="60"/>
      </w:pPr>
      <w:r>
        <w:rPr>
          <w:rFonts w:ascii="Consolas" w:cs="Consolas" w:eastAsia="Consolas" w:hAnsi="Consolas"/>
          <w:sz w:val="20"/>
          <w:szCs w:val="20"/>
        </w:rPr>
        <w:t xml:space="preserve">BondingCurve.Graduated(address token, address pool, address lpLocker, uint256 lpTokenId)</w:t>
      </w:r>
    </w:p>
    <w:p>
      <w:pPr>
        <w:spacing w:after="60"/>
      </w:pPr>
      <w:r>
        <w:rPr>
          <w:rFonts w:ascii="Consolas" w:cs="Consolas" w:eastAsia="Consolas" w:hAnsi="Consolas"/>
          <w:sz w:val="20"/>
          <w:szCs w:val="20"/>
        </w:rPr>
        <w:t xml:space="preserve">LpLocker.FeesCollected(uint256 amount0, uint256 amount1, uint256 platformShare, uint256 creatorShare)</w:t>
      </w:r>
    </w:p>
    <w:p>
      <w:pPr>
        <w:pStyle w:val="Heading1"/>
        <w:spacing w:after="200" w:before="320"/>
      </w:pPr>
      <w:r>
        <w:rPr>
          <w:b/>
          <w:bCs/>
          <w:sz w:val="32"/>
          <w:szCs w:val="32"/>
        </w:rPr>
        <w:t xml:space="preserve">7. Security Posture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All platform contracts are ownerless once deployed; no upgrade proxy is used.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Fee percentages during bonding are compiled constants (1% + 1%); they cannot be changed by any party.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Graduation is atomic and permissionless: any buy that pushes cumulative raised WETH over the threshold triggers migration in the same transaction.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LP NFTs are held by a per-token LpLocker with no withdraw path; only fee collection is exposed.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Every launch is emitted as a canonical event on the factory, enabling deterministic reconstruction of the launchpad from chain history alone.</w:t>
      </w:r>
    </w:p>
    <w:p>
      <w:pPr>
        <w:pStyle w:val="Heading1"/>
        <w:spacing w:after="200" w:before="320"/>
      </w:pPr>
      <w:r>
        <w:rPr>
          <w:b/>
          <w:bCs/>
          <w:sz w:val="32"/>
          <w:szCs w:val="32"/>
        </w:rPr>
        <w:t xml:space="preserve">8. Contact &amp; Verification</w:t>
      </w:r>
    </w:p>
    <w:p>
      <w:pPr>
        <w:spacing w:after="120"/>
      </w:pPr>
      <w:r>
        <w:t xml:space="preserve">Bytecode for every contract in §4 is verified on Blockscout; the source Solidity is available in the platform's public repository.</w:t>
      </w:r>
    </w:p>
    <w:p>
      <w:pPr>
        <w:spacing w:after="100"/>
      </w:pPr>
      <w:r>
        <w:t xml:space="preserve">Frontend: </w:t>
      </w:r>
      <w:hyperlink w:history="1" r:id="rId1nleyac-twkfpj0idlsgg">
        <w:r>
          <w:rPr>
            <w:rStyle w:val="Hyperlink"/>
          </w:rPr>
          <w:t xml:space="preserve">https://lemon.fun</w:t>
        </w:r>
      </w:hyperlink>
    </w:p>
    <w:p>
      <w:pPr>
        <w:spacing w:after="100"/>
      </w:pPr>
      <w:r>
        <w:t xml:space="preserve">Explorer: </w:t>
      </w:r>
      <w:hyperlink w:history="1" r:id="rId71pqtf1oynilsc05rinrh">
        <w:r>
          <w:rPr>
            <w:rStyle w:val="Hyperlink"/>
          </w:rPr>
          <w:t xml:space="preserve">https://robinhoodchain.blockscout.com</w:t>
        </w:r>
      </w:hyperlink>
    </w:p>
    <w:p>
      <w:pPr>
        <w:spacing w:after="100"/>
      </w:pPr>
      <w:r>
        <w:t xml:space="preserve">RPC: </w:t>
      </w:r>
      <w:r>
        <w:rPr>
          <w:rFonts w:ascii="Consolas" w:cs="Consolas" w:eastAsia="Consolas" w:hAnsi="Consolas"/>
          <w:sz w:val="20"/>
          <w:szCs w:val="20"/>
        </w:rPr>
        <w:t xml:space="preserve">https://rpc.mainnet.chain.robinhood.com</w:t>
      </w:r>
    </w:p>
    <w:sectPr>
      <w:pgSz w:w="12240" w:h="15840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outlineLvl w:val="0"/>
    </w:pPr>
    <w:rPr>
      <w:rFonts w:ascii="Calibri" w:cs="Calibri" w:eastAsia="Calibri" w:hAnsi="Calibri"/>
      <w:b/>
      <w:bCs/>
      <w:color w:val="1A1A1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60"/>
      <w:outlineLvl w:val="1"/>
    </w:pPr>
    <w:rPr>
      <w:rFonts w:ascii="Calibri" w:cs="Calibri" w:eastAsia="Calibri" w:hAnsi="Calibri"/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Calibri" w:cs="Calibri" w:eastAsia="Calibri" w:hAnsi="Calibri"/>
      <w:b/>
      <w:bCs/>
      <w:color w:val="333333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gqshxvz9kpyycy98ialmz" Type="http://schemas.openxmlformats.org/officeDocument/2006/relationships/hyperlink" Target="https://robinhoodchain.blockscout.com/address/0x91c8b9d02895db4f680d1e60fb186a911aadca6c" TargetMode="External"/><Relationship Id="rIduvhvfawysid4uqsmz0fae" Type="http://schemas.openxmlformats.org/officeDocument/2006/relationships/hyperlink" Target="https://robinhoodchain.blockscout.com/address/0x9af53520c2eace06134c2f4d09353e4c52a20fbb" TargetMode="External"/><Relationship Id="rIdqkhmb6y60wvh9wcgotp1u" Type="http://schemas.openxmlformats.org/officeDocument/2006/relationships/hyperlink" Target="https://robinhoodchain.blockscout.com/address/0xc1d4b47a7a7ae8eb44807fb86c2b0655790034aa" TargetMode="External"/><Relationship Id="rIdltgsb0swrpw5swfhuoxsq" Type="http://schemas.openxmlformats.org/officeDocument/2006/relationships/hyperlink" Target="https://robinhoodchain.blockscout.com/address/0x6ac42b893dbbbf7f47fabdd6176849821b2fb8a5" TargetMode="External"/><Relationship Id="rIdqtfcf6hqwog5zhgfaadgl" Type="http://schemas.openxmlformats.org/officeDocument/2006/relationships/hyperlink" Target="https://robinhoodchain.blockscout.com/address/0x32de24d337a756e82ec1fdadcc9a6d87523e6162" TargetMode="External"/><Relationship Id="rId7yem_syjr4sqtpep-tonn" Type="http://schemas.openxmlformats.org/officeDocument/2006/relationships/hyperlink" Target="https://robinhoodchain.blockscout.com/address/0x6f6b1962191785babc87db4b37fcbed8d5b6be34" TargetMode="External"/><Relationship Id="rIdqofp_osdb_bn4nxxxebsa" Type="http://schemas.openxmlformats.org/officeDocument/2006/relationships/hyperlink" Target="https://robinhoodchain.blockscout.com/address/0x6b73Ab1e4a4A7A7Da757aC2Ab89F0cf93fa291a5" TargetMode="External"/><Relationship Id="rId0lduld6aa9vfpup56qsox" Type="http://schemas.openxmlformats.org/officeDocument/2006/relationships/hyperlink" Target="https://robinhoodchain.blockscout.com/address/0xe51960f1b45f1c9fb6d166e6a884f866fc70433b" TargetMode="External"/><Relationship Id="rIdcq1ntyoqmklbiceygionw" Type="http://schemas.openxmlformats.org/officeDocument/2006/relationships/hyperlink" Target="https://robinhoodchain.blockscout.com/address/0x51d0e5188afe12d502e29d982d20c190e7816107" TargetMode="External"/><Relationship Id="rId5mrtqqvw2pjno9djicpg6" Type="http://schemas.openxmlformats.org/officeDocument/2006/relationships/hyperlink" Target="https://robinhoodchain.blockscout.com/address/0x3e290e5e01818002a0b672148bdc7514d861c7b3" TargetMode="External"/><Relationship Id="rId1ifc2ff0k8ynowpczq2bx" Type="http://schemas.openxmlformats.org/officeDocument/2006/relationships/hyperlink" Target="https://robinhoodchain.blockscout.com/address/0x80126a8d806d029ac551ac6f30baf06b785175d1" TargetMode="External"/><Relationship Id="rId5wk_suyneu6ayjl9drnjr" Type="http://schemas.openxmlformats.org/officeDocument/2006/relationships/hyperlink" Target="https://robinhoodchain.blockscout.com/address/0x0Bd7D308f8E1639FAb988df18A8011f41EAcAD73" TargetMode="External"/><Relationship Id="rId_x8xolyehc7uatdwtswkh" Type="http://schemas.openxmlformats.org/officeDocument/2006/relationships/hyperlink" Target="https://robinhoodchain.blockscout.com/address/0x5fc5360D0400a0Fd4f2af552ADD042D716F1d168" TargetMode="External"/><Relationship Id="rId1nleyac-twkfpj0idlsgg" Type="http://schemas.openxmlformats.org/officeDocument/2006/relationships/hyperlink" Target="https://lemon.fun" TargetMode="External"/><Relationship Id="rId71pqtf1oynilsc05rinrh" Type="http://schemas.openxmlformats.org/officeDocument/2006/relationships/hyperlink" Target="https://robinhoodchain.blockscout.com" TargetMode="External"/><Relationship Id="rId2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lemon.fun Protocol &amp; Integration Handbook</dc:title>
  <dc:creator>lemon.fun</dc:creator>
  <cp:lastModifiedBy>Un-named</cp:lastModifiedBy>
  <cp:revision>1</cp:revision>
  <dcterms:created xsi:type="dcterms:W3CDTF">2026-07-19T17:02:52.039Z</dcterms:created>
  <dcterms:modified xsi:type="dcterms:W3CDTF">2026-07-19T17:02:52.039Z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